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2AB7" w14:textId="3E0696E4" w:rsidR="007D02DE" w:rsidRPr="007D02DE" w:rsidRDefault="00031E62" w:rsidP="00031E62">
      <w:pPr>
        <w:ind w:left="1304" w:hanging="1304"/>
        <w:rPr>
          <w:sz w:val="28"/>
          <w:szCs w:val="28"/>
        </w:rPr>
      </w:pPr>
      <w:r>
        <w:rPr>
          <w:sz w:val="28"/>
          <w:szCs w:val="28"/>
        </w:rPr>
        <w:t>Disp.1</w:t>
      </w:r>
      <w:r w:rsidR="00686A2C">
        <w:rPr>
          <w:sz w:val="28"/>
          <w:szCs w:val="28"/>
        </w:rPr>
        <w:t>75</w:t>
      </w:r>
      <w:r>
        <w:rPr>
          <w:sz w:val="28"/>
          <w:szCs w:val="28"/>
        </w:rPr>
        <w:t xml:space="preserve"> </w:t>
      </w:r>
      <w:r w:rsidR="007D02DE">
        <w:rPr>
          <w:sz w:val="28"/>
          <w:szCs w:val="28"/>
        </w:rPr>
        <w:t>Prot.n.</w:t>
      </w:r>
      <w:r>
        <w:rPr>
          <w:sz w:val="28"/>
          <w:szCs w:val="28"/>
        </w:rPr>
        <w:t xml:space="preserve"> </w:t>
      </w:r>
      <w:r w:rsidR="00686A2C">
        <w:rPr>
          <w:sz w:val="28"/>
          <w:szCs w:val="28"/>
        </w:rPr>
        <w:t>689</w:t>
      </w:r>
      <w:r>
        <w:rPr>
          <w:sz w:val="28"/>
          <w:szCs w:val="28"/>
        </w:rPr>
        <w:t xml:space="preserve"> </w:t>
      </w:r>
      <w:r w:rsidR="007D02DE">
        <w:rPr>
          <w:sz w:val="28"/>
          <w:szCs w:val="28"/>
        </w:rPr>
        <w:t xml:space="preserve">del </w:t>
      </w:r>
      <w:r w:rsidR="00686A2C">
        <w:rPr>
          <w:sz w:val="28"/>
          <w:szCs w:val="28"/>
        </w:rPr>
        <w:t>30</w:t>
      </w:r>
      <w:r>
        <w:rPr>
          <w:sz w:val="28"/>
          <w:szCs w:val="28"/>
        </w:rPr>
        <w:t>/</w:t>
      </w:r>
      <w:r w:rsidR="00686A2C">
        <w:rPr>
          <w:sz w:val="28"/>
          <w:szCs w:val="28"/>
        </w:rPr>
        <w:t>03</w:t>
      </w:r>
      <w:r>
        <w:rPr>
          <w:sz w:val="28"/>
          <w:szCs w:val="28"/>
        </w:rPr>
        <w:t>/20</w:t>
      </w:r>
      <w:r w:rsidR="00686A2C">
        <w:rPr>
          <w:sz w:val="28"/>
          <w:szCs w:val="28"/>
        </w:rPr>
        <w:t>22</w:t>
      </w:r>
    </w:p>
    <w:p w14:paraId="71458AB7" w14:textId="77777777" w:rsidR="00AC1DFC" w:rsidRDefault="00AC1DFC"/>
    <w:p w14:paraId="13E77F53" w14:textId="77777777" w:rsidR="00984652" w:rsidRDefault="00984652"/>
    <w:p w14:paraId="330C5BE9" w14:textId="77777777" w:rsidR="00984652" w:rsidRPr="00984652" w:rsidRDefault="00984652" w:rsidP="00984652">
      <w:pPr>
        <w:jc w:val="center"/>
        <w:rPr>
          <w:b/>
          <w:sz w:val="32"/>
          <w:szCs w:val="32"/>
        </w:rPr>
      </w:pPr>
      <w:r w:rsidRPr="00984652">
        <w:rPr>
          <w:b/>
          <w:sz w:val="32"/>
          <w:szCs w:val="32"/>
        </w:rPr>
        <w:t>AVVISO DI INDAGINE DI MERCATO</w:t>
      </w:r>
    </w:p>
    <w:p w14:paraId="7C2EBB6E" w14:textId="0D43517E" w:rsidR="00984652" w:rsidRDefault="00984652" w:rsidP="00984652">
      <w:pPr>
        <w:jc w:val="center"/>
        <w:rPr>
          <w:b/>
          <w:sz w:val="32"/>
          <w:szCs w:val="32"/>
        </w:rPr>
      </w:pPr>
      <w:r>
        <w:rPr>
          <w:b/>
          <w:sz w:val="32"/>
          <w:szCs w:val="32"/>
        </w:rPr>
        <w:t xml:space="preserve">ACQUISTO DI UN SERVIZIO DI </w:t>
      </w:r>
      <w:r w:rsidR="00686A2C">
        <w:rPr>
          <w:b/>
          <w:sz w:val="32"/>
          <w:szCs w:val="32"/>
        </w:rPr>
        <w:t>TRASPORTO E SMALTIMENTO DI RIFIUTI SPECIALI</w:t>
      </w:r>
      <w:r>
        <w:rPr>
          <w:b/>
          <w:sz w:val="32"/>
          <w:szCs w:val="32"/>
        </w:rPr>
        <w:t xml:space="preserve"> PER IL DIPARTIMENTO DI MEDICINA CLINICA E MOLECOLARE</w:t>
      </w:r>
    </w:p>
    <w:p w14:paraId="27D9573C" w14:textId="77777777" w:rsidR="00984652" w:rsidRDefault="00984652" w:rsidP="00984652">
      <w:pPr>
        <w:jc w:val="center"/>
        <w:rPr>
          <w:b/>
          <w:sz w:val="32"/>
          <w:szCs w:val="32"/>
        </w:rPr>
      </w:pPr>
    </w:p>
    <w:p w14:paraId="57F45E67" w14:textId="77777777" w:rsidR="009F29CC" w:rsidRDefault="00984652" w:rsidP="009F29CC">
      <w:pPr>
        <w:jc w:val="both"/>
        <w:rPr>
          <w:sz w:val="32"/>
          <w:szCs w:val="32"/>
        </w:rPr>
      </w:pPr>
      <w:r w:rsidRPr="00984652">
        <w:rPr>
          <w:sz w:val="32"/>
          <w:szCs w:val="32"/>
        </w:rPr>
        <w:t xml:space="preserve">Il </w:t>
      </w:r>
      <w:r>
        <w:rPr>
          <w:sz w:val="32"/>
          <w:szCs w:val="32"/>
        </w:rPr>
        <w:t>Dipartimento di Medicina clinica e molecolare sta svolgendo un’indagine di mercato al fine di individuare gli</w:t>
      </w:r>
      <w:r w:rsidR="00CF1E60">
        <w:rPr>
          <w:sz w:val="32"/>
          <w:szCs w:val="32"/>
        </w:rPr>
        <w:t xml:space="preserve"> </w:t>
      </w:r>
      <w:r>
        <w:rPr>
          <w:sz w:val="32"/>
          <w:szCs w:val="32"/>
        </w:rPr>
        <w:t>operator</w:t>
      </w:r>
      <w:r w:rsidR="00031E62">
        <w:rPr>
          <w:sz w:val="32"/>
          <w:szCs w:val="32"/>
        </w:rPr>
        <w:t>i</w:t>
      </w:r>
      <w:r>
        <w:rPr>
          <w:sz w:val="32"/>
          <w:szCs w:val="32"/>
        </w:rPr>
        <w:t xml:space="preserve"> economici da invitare alla procedura negoziata</w:t>
      </w:r>
      <w:r w:rsidR="007D7622">
        <w:rPr>
          <w:sz w:val="32"/>
          <w:szCs w:val="32"/>
        </w:rPr>
        <w:t>, ex art. 36 co. 2 lett. b)</w:t>
      </w:r>
      <w:r>
        <w:rPr>
          <w:sz w:val="32"/>
          <w:szCs w:val="32"/>
        </w:rPr>
        <w:t xml:space="preserve"> per l’affidamento del servizio di consulenza nell’ambito del Progetto Life 2020</w:t>
      </w:r>
    </w:p>
    <w:p w14:paraId="54D68BCE" w14:textId="77777777" w:rsidR="007D7622" w:rsidRDefault="007D7622" w:rsidP="009F29CC">
      <w:pPr>
        <w:jc w:val="both"/>
        <w:rPr>
          <w:sz w:val="32"/>
          <w:szCs w:val="32"/>
        </w:rPr>
      </w:pPr>
    </w:p>
    <w:p w14:paraId="45BE3760" w14:textId="77777777" w:rsidR="009F29CC" w:rsidRPr="009F29CC" w:rsidRDefault="009F29CC" w:rsidP="009F29CC">
      <w:pPr>
        <w:jc w:val="both"/>
        <w:rPr>
          <w:b/>
          <w:sz w:val="32"/>
          <w:szCs w:val="32"/>
        </w:rPr>
      </w:pPr>
      <w:r w:rsidRPr="009F29CC">
        <w:rPr>
          <w:b/>
          <w:sz w:val="32"/>
          <w:szCs w:val="32"/>
        </w:rPr>
        <w:t>INFORMAZIONI RELATIVE ALL’APPALTO</w:t>
      </w:r>
    </w:p>
    <w:p w14:paraId="2D5F3A0A" w14:textId="0B2CF268" w:rsidR="009F29CC" w:rsidRDefault="009F29CC" w:rsidP="009F29CC">
      <w:pPr>
        <w:jc w:val="both"/>
        <w:rPr>
          <w:sz w:val="32"/>
          <w:szCs w:val="32"/>
        </w:rPr>
      </w:pPr>
      <w:r>
        <w:rPr>
          <w:sz w:val="32"/>
          <w:szCs w:val="32"/>
        </w:rPr>
        <w:t xml:space="preserve">Per </w:t>
      </w:r>
      <w:r w:rsidR="00732BA6">
        <w:rPr>
          <w:sz w:val="32"/>
          <w:szCs w:val="32"/>
        </w:rPr>
        <w:t xml:space="preserve">la stipula di un accordo quadro inerente </w:t>
      </w:r>
      <w:r w:rsidR="00986F08">
        <w:rPr>
          <w:sz w:val="32"/>
          <w:szCs w:val="32"/>
        </w:rPr>
        <w:t>al</w:t>
      </w:r>
      <w:r w:rsidR="00732BA6">
        <w:rPr>
          <w:sz w:val="32"/>
          <w:szCs w:val="32"/>
        </w:rPr>
        <w:t xml:space="preserve"> servizio </w:t>
      </w:r>
      <w:r w:rsidR="00487339">
        <w:rPr>
          <w:sz w:val="32"/>
          <w:szCs w:val="32"/>
        </w:rPr>
        <w:t>di trasporto e</w:t>
      </w:r>
      <w:r w:rsidR="00732BA6">
        <w:rPr>
          <w:sz w:val="32"/>
          <w:szCs w:val="32"/>
        </w:rPr>
        <w:t xml:space="preserve"> smaltimento</w:t>
      </w:r>
      <w:r w:rsidR="00487339">
        <w:rPr>
          <w:sz w:val="32"/>
          <w:szCs w:val="32"/>
        </w:rPr>
        <w:t xml:space="preserve"> di rifiuti sanitari pericolosi</w:t>
      </w:r>
      <w:r>
        <w:rPr>
          <w:sz w:val="32"/>
          <w:szCs w:val="32"/>
        </w:rPr>
        <w:t xml:space="preserve">, </w:t>
      </w:r>
      <w:r w:rsidR="00487339">
        <w:rPr>
          <w:sz w:val="32"/>
          <w:szCs w:val="32"/>
        </w:rPr>
        <w:t>il servizio</w:t>
      </w:r>
      <w:r>
        <w:rPr>
          <w:sz w:val="32"/>
          <w:szCs w:val="32"/>
        </w:rPr>
        <w:t xml:space="preserve"> preved</w:t>
      </w:r>
      <w:r w:rsidR="00487339">
        <w:rPr>
          <w:sz w:val="32"/>
          <w:szCs w:val="32"/>
        </w:rPr>
        <w:t>e</w:t>
      </w:r>
      <w:r>
        <w:rPr>
          <w:sz w:val="32"/>
          <w:szCs w:val="32"/>
        </w:rPr>
        <w:t>:</w:t>
      </w:r>
    </w:p>
    <w:p w14:paraId="39425525" w14:textId="539053D7" w:rsidR="009F29CC" w:rsidRPr="009F29CC" w:rsidRDefault="009F29CC" w:rsidP="009F29CC">
      <w:pPr>
        <w:jc w:val="both"/>
        <w:rPr>
          <w:sz w:val="32"/>
          <w:szCs w:val="32"/>
        </w:rPr>
      </w:pPr>
      <w:r w:rsidRPr="009F29CC">
        <w:rPr>
          <w:sz w:val="32"/>
          <w:szCs w:val="32"/>
        </w:rPr>
        <w:t xml:space="preserve">1 </w:t>
      </w:r>
      <w:r w:rsidR="00487339">
        <w:rPr>
          <w:sz w:val="32"/>
          <w:szCs w:val="32"/>
        </w:rPr>
        <w:t xml:space="preserve">Smaltimento di rifiuti, in contenitore di cartone omologato, che devono essere raccolti e smaltiti applicando precauzioni particolari per evitare infezioni; </w:t>
      </w:r>
      <w:r w:rsidRPr="009F29CC">
        <w:rPr>
          <w:sz w:val="32"/>
          <w:szCs w:val="32"/>
        </w:rPr>
        <w:t xml:space="preserve"> </w:t>
      </w:r>
    </w:p>
    <w:p w14:paraId="40C9392B" w14:textId="6BE53788" w:rsidR="009F29CC" w:rsidRPr="009F29CC" w:rsidRDefault="009F29CC" w:rsidP="009F29CC">
      <w:pPr>
        <w:jc w:val="both"/>
        <w:rPr>
          <w:sz w:val="32"/>
          <w:szCs w:val="32"/>
        </w:rPr>
      </w:pPr>
      <w:r w:rsidRPr="009F29CC">
        <w:rPr>
          <w:sz w:val="32"/>
          <w:szCs w:val="32"/>
        </w:rPr>
        <w:t xml:space="preserve">2 </w:t>
      </w:r>
      <w:r w:rsidR="00487339">
        <w:rPr>
          <w:sz w:val="32"/>
          <w:szCs w:val="32"/>
        </w:rPr>
        <w:t>Smaltimento in taniche omologate di reflui da laboratorio</w:t>
      </w:r>
    </w:p>
    <w:p w14:paraId="02A30077" w14:textId="039AF3E8" w:rsidR="009F29CC" w:rsidRPr="009F29CC" w:rsidRDefault="009F29CC" w:rsidP="009F29CC">
      <w:pPr>
        <w:jc w:val="both"/>
        <w:rPr>
          <w:sz w:val="32"/>
          <w:szCs w:val="32"/>
        </w:rPr>
      </w:pPr>
      <w:r w:rsidRPr="009F29CC">
        <w:rPr>
          <w:sz w:val="32"/>
          <w:szCs w:val="32"/>
        </w:rPr>
        <w:t>3</w:t>
      </w:r>
      <w:r w:rsidR="00986F08">
        <w:rPr>
          <w:sz w:val="32"/>
          <w:szCs w:val="32"/>
        </w:rPr>
        <w:t xml:space="preserve"> Smaltimento in taniche omologate di fissaggio e sviluppo</w:t>
      </w:r>
    </w:p>
    <w:p w14:paraId="4255808A" w14:textId="30DFC34B" w:rsidR="009F29CC" w:rsidRPr="009F29CC" w:rsidRDefault="009F29CC" w:rsidP="009F29CC">
      <w:pPr>
        <w:jc w:val="both"/>
        <w:rPr>
          <w:sz w:val="32"/>
          <w:szCs w:val="32"/>
        </w:rPr>
      </w:pPr>
      <w:r w:rsidRPr="009F29CC">
        <w:rPr>
          <w:sz w:val="32"/>
          <w:szCs w:val="32"/>
        </w:rPr>
        <w:t xml:space="preserve">4 </w:t>
      </w:r>
      <w:r w:rsidR="00986F08">
        <w:rPr>
          <w:sz w:val="32"/>
          <w:szCs w:val="32"/>
        </w:rPr>
        <w:t>Smaltimento in contenitore di cartone di cartucce esauste di toner</w:t>
      </w:r>
    </w:p>
    <w:p w14:paraId="65310786" w14:textId="43C70939" w:rsidR="009F29CC" w:rsidRPr="009F29CC" w:rsidRDefault="009F29CC" w:rsidP="009F29CC">
      <w:pPr>
        <w:jc w:val="both"/>
        <w:rPr>
          <w:sz w:val="32"/>
          <w:szCs w:val="32"/>
        </w:rPr>
      </w:pPr>
      <w:r w:rsidRPr="009F29CC">
        <w:rPr>
          <w:sz w:val="32"/>
          <w:szCs w:val="32"/>
        </w:rPr>
        <w:t xml:space="preserve">5 </w:t>
      </w:r>
      <w:r w:rsidR="00986F08">
        <w:rPr>
          <w:sz w:val="32"/>
          <w:szCs w:val="32"/>
        </w:rPr>
        <w:t>Trasporto</w:t>
      </w:r>
    </w:p>
    <w:p w14:paraId="39C9A155" w14:textId="5D7BFE4C" w:rsidR="009F29CC" w:rsidRDefault="007C6B38" w:rsidP="009F29CC">
      <w:pPr>
        <w:jc w:val="both"/>
        <w:rPr>
          <w:rFonts w:ascii="Calibri" w:hAnsi="Calibri"/>
          <w:sz w:val="32"/>
          <w:szCs w:val="32"/>
          <w:shd w:val="clear" w:color="auto" w:fill="FFFFFF"/>
        </w:rPr>
      </w:pPr>
      <w:r>
        <w:rPr>
          <w:sz w:val="32"/>
          <w:szCs w:val="32"/>
        </w:rPr>
        <w:t xml:space="preserve">IL </w:t>
      </w:r>
      <w:r w:rsidR="000946DE">
        <w:rPr>
          <w:sz w:val="32"/>
          <w:szCs w:val="32"/>
        </w:rPr>
        <w:t>SERVIZIO PREVEDE LA FORNITURA DI CONTENITORI OMOLOGATI, SMALTIMENTO A CONTENITORE</w:t>
      </w:r>
      <w:r w:rsidR="009838F2">
        <w:rPr>
          <w:sz w:val="32"/>
          <w:szCs w:val="32"/>
        </w:rPr>
        <w:t xml:space="preserve"> E</w:t>
      </w:r>
      <w:r w:rsidR="000946DE">
        <w:rPr>
          <w:sz w:val="32"/>
          <w:szCs w:val="32"/>
        </w:rPr>
        <w:t xml:space="preserve"> IL FORMULARIO IDENTIFICAZIONE. IL </w:t>
      </w:r>
      <w:r>
        <w:rPr>
          <w:sz w:val="32"/>
          <w:szCs w:val="32"/>
        </w:rPr>
        <w:t>RITIRO SARÀ EFFETTUATO A CADENZA QUINDICINALE</w:t>
      </w:r>
      <w:r w:rsidR="0002542F">
        <w:rPr>
          <w:rFonts w:ascii="Calibri" w:hAnsi="Calibri"/>
          <w:sz w:val="32"/>
          <w:szCs w:val="32"/>
          <w:shd w:val="clear" w:color="auto" w:fill="FFFFFF"/>
        </w:rPr>
        <w:t>.</w:t>
      </w:r>
    </w:p>
    <w:p w14:paraId="073F06AF" w14:textId="5C78B2AE" w:rsidR="0002542F" w:rsidRPr="009F29CC" w:rsidRDefault="009F29CC" w:rsidP="009F29CC">
      <w:pPr>
        <w:jc w:val="both"/>
        <w:rPr>
          <w:rFonts w:ascii="Calibri" w:hAnsi="Calibri"/>
          <w:sz w:val="32"/>
          <w:szCs w:val="32"/>
          <w:shd w:val="clear" w:color="auto" w:fill="FFFFFF"/>
        </w:rPr>
      </w:pPr>
      <w:r w:rsidRPr="009F29CC">
        <w:rPr>
          <w:rFonts w:ascii="Calibri" w:hAnsi="Calibri"/>
          <w:b/>
          <w:sz w:val="32"/>
          <w:szCs w:val="32"/>
          <w:shd w:val="clear" w:color="auto" w:fill="FFFFFF"/>
        </w:rPr>
        <w:t>VALORE STIMATO DEL SERVIZIO</w:t>
      </w:r>
      <w:r>
        <w:rPr>
          <w:rFonts w:ascii="Calibri" w:hAnsi="Calibri"/>
          <w:sz w:val="32"/>
          <w:szCs w:val="32"/>
          <w:shd w:val="clear" w:color="auto" w:fill="FFFFFF"/>
        </w:rPr>
        <w:t xml:space="preserve">: </w:t>
      </w:r>
      <w:r w:rsidR="0002542F">
        <w:rPr>
          <w:sz w:val="32"/>
          <w:szCs w:val="32"/>
        </w:rPr>
        <w:t xml:space="preserve">Il servizio verrà aggiudicato, ai sensi dell’art. 36 co. 2 lett. b), </w:t>
      </w:r>
      <w:r w:rsidR="0002542F" w:rsidRPr="0002542F">
        <w:rPr>
          <w:sz w:val="32"/>
          <w:szCs w:val="32"/>
        </w:rPr>
        <w:t xml:space="preserve">con il criterio del minor prezzo, ai sensi dell’articolo 95 comma 4 del decreto legislativo 18 aprile 2016 n. 50 e successive </w:t>
      </w:r>
      <w:r w:rsidR="0002542F" w:rsidRPr="0002542F">
        <w:rPr>
          <w:sz w:val="32"/>
          <w:szCs w:val="32"/>
        </w:rPr>
        <w:lastRenderedPageBreak/>
        <w:t>modifiche ed integrazioni.</w:t>
      </w:r>
      <w:r w:rsidR="00CF1E60">
        <w:rPr>
          <w:sz w:val="32"/>
          <w:szCs w:val="32"/>
        </w:rPr>
        <w:t xml:space="preserve"> La stazione appaltante si riserva, per circostanze sopravvenute nella ricerca, la facoltà di rettificare l’importo posto a base d’asta nell’eventualità che si procederà ad affidamento.</w:t>
      </w:r>
    </w:p>
    <w:p w14:paraId="17F02205" w14:textId="77777777" w:rsidR="009F29CC" w:rsidRDefault="009F29CC" w:rsidP="009F29CC">
      <w:pPr>
        <w:jc w:val="both"/>
        <w:rPr>
          <w:sz w:val="32"/>
          <w:szCs w:val="32"/>
        </w:rPr>
      </w:pPr>
      <w:r w:rsidRPr="0002542F">
        <w:rPr>
          <w:b/>
          <w:sz w:val="32"/>
          <w:szCs w:val="32"/>
        </w:rPr>
        <w:t>REQUISITI DI PARTECIPAZIONE:</w:t>
      </w:r>
      <w:r>
        <w:rPr>
          <w:sz w:val="32"/>
          <w:szCs w:val="32"/>
        </w:rPr>
        <w:t xml:space="preserve"> Inesistenza delle cause di esclusione di cui all’art. 80 del D.Lgs n. 50/2016</w:t>
      </w:r>
    </w:p>
    <w:p w14:paraId="7255E75D" w14:textId="77777777" w:rsidR="009F29CC" w:rsidRPr="007D02DE" w:rsidRDefault="009F29CC" w:rsidP="007D02DE">
      <w:pPr>
        <w:jc w:val="both"/>
        <w:rPr>
          <w:b/>
          <w:sz w:val="32"/>
          <w:szCs w:val="32"/>
        </w:rPr>
      </w:pPr>
      <w:r w:rsidRPr="009F29CC">
        <w:rPr>
          <w:b/>
          <w:sz w:val="32"/>
          <w:szCs w:val="32"/>
        </w:rPr>
        <w:t xml:space="preserve">MODALITA’ DI PARTECIPAZIONE: </w:t>
      </w:r>
      <w:r w:rsidRPr="009F29CC">
        <w:rPr>
          <w:sz w:val="32"/>
          <w:szCs w:val="32"/>
        </w:rPr>
        <w:t xml:space="preserve">La presente indagine di mercato si svolgerà interamente in modalità telematica attraverso </w:t>
      </w:r>
      <w:r w:rsidRPr="009F29CC">
        <w:rPr>
          <w:sz w:val="32"/>
          <w:szCs w:val="32"/>
        </w:rPr>
        <w:tab/>
        <w:t xml:space="preserve">il </w:t>
      </w:r>
      <w:r w:rsidRPr="009F29CC">
        <w:rPr>
          <w:sz w:val="32"/>
          <w:szCs w:val="32"/>
        </w:rPr>
        <w:tab/>
        <w:t>P</w:t>
      </w:r>
      <w:r w:rsidR="007D02DE">
        <w:rPr>
          <w:sz w:val="32"/>
          <w:szCs w:val="32"/>
        </w:rPr>
        <w:t>ortale Appalti</w:t>
      </w:r>
      <w:r w:rsidR="00D06FB7">
        <w:rPr>
          <w:sz w:val="32"/>
          <w:szCs w:val="32"/>
        </w:rPr>
        <w:t xml:space="preserve"> </w:t>
      </w:r>
      <w:r w:rsidR="007D02DE">
        <w:rPr>
          <w:sz w:val="32"/>
          <w:szCs w:val="32"/>
        </w:rPr>
        <w:t xml:space="preserve">raggiungibile dall’indirizzo </w:t>
      </w:r>
      <w:r w:rsidRPr="009F29CC">
        <w:rPr>
          <w:sz w:val="32"/>
          <w:szCs w:val="32"/>
        </w:rPr>
        <w:t xml:space="preserve">https://uniroma1.ubuy.cineca.it/PortaleAppalti/it/homepage.wp, dove sarà presente la relativa pagina dedicata all’avviso; questa sarà accessibile, altresì, dal profilo del committente: https://web.uniroma1.it/trasparenza/ nella sezione “In evidenza” sottosezione “Portale gare telematiche”. </w:t>
      </w:r>
    </w:p>
    <w:p w14:paraId="6499DAE9" w14:textId="77777777" w:rsidR="009F29CC" w:rsidRPr="009F29CC" w:rsidRDefault="009F29CC" w:rsidP="009F29CC">
      <w:pPr>
        <w:jc w:val="both"/>
        <w:rPr>
          <w:sz w:val="32"/>
          <w:szCs w:val="32"/>
        </w:rPr>
      </w:pPr>
      <w:r w:rsidRPr="009F29CC">
        <w:rPr>
          <w:sz w:val="32"/>
          <w:szCs w:val="32"/>
        </w:rPr>
        <w:t xml:space="preserve">Gli operatori economici in possesso dei requisiti richiesti dal presente avviso dovranno: </w:t>
      </w:r>
    </w:p>
    <w:p w14:paraId="7D700DDC" w14:textId="77777777" w:rsidR="009F29CC" w:rsidRPr="009F29CC" w:rsidRDefault="009F29CC" w:rsidP="009F29CC">
      <w:pPr>
        <w:numPr>
          <w:ilvl w:val="0"/>
          <w:numId w:val="1"/>
        </w:numPr>
        <w:spacing w:after="58" w:line="273" w:lineRule="auto"/>
        <w:ind w:hanging="10"/>
        <w:jc w:val="both"/>
        <w:rPr>
          <w:sz w:val="32"/>
          <w:szCs w:val="32"/>
        </w:rPr>
      </w:pPr>
      <w:r w:rsidRPr="009F29CC">
        <w:rPr>
          <w:sz w:val="32"/>
          <w:szCs w:val="32"/>
        </w:rPr>
        <w:t xml:space="preserve">collegarsi al sito (https://uniroma1.ubuy.cineca.it/PortaleAppalti/it/homepage.wp) e registrarsi attivando la funzione “Registrati” presente nella sezione “Area Riservata” dopo aver preso visione delle “Modalità tecniche per l'utilizzo della piattaforma telematica e accesso all'Area Riservata del Portale Appalti” disponibili nella sezione “Informazioni” – sottosezione “Accesso all’area riservata”; </w:t>
      </w:r>
    </w:p>
    <w:p w14:paraId="4ED09C5E" w14:textId="77777777" w:rsidR="009F29CC" w:rsidRPr="009F29CC" w:rsidRDefault="009F29CC" w:rsidP="009F29CC">
      <w:pPr>
        <w:numPr>
          <w:ilvl w:val="0"/>
          <w:numId w:val="1"/>
        </w:numPr>
        <w:spacing w:after="58" w:line="273" w:lineRule="auto"/>
        <w:ind w:hanging="10"/>
        <w:jc w:val="both"/>
        <w:rPr>
          <w:sz w:val="32"/>
          <w:szCs w:val="32"/>
        </w:rPr>
      </w:pPr>
      <w:r w:rsidRPr="009F29CC">
        <w:rPr>
          <w:sz w:val="32"/>
          <w:szCs w:val="32"/>
        </w:rPr>
        <w:t xml:space="preserve">con le credenziali ottenute in fase di registrazione, accedere alla sezione “Area Riservata”; </w:t>
      </w:r>
    </w:p>
    <w:p w14:paraId="340BAE45" w14:textId="77777777" w:rsidR="007D02DE" w:rsidRDefault="009F29CC" w:rsidP="009F29CC">
      <w:pPr>
        <w:numPr>
          <w:ilvl w:val="0"/>
          <w:numId w:val="1"/>
        </w:numPr>
        <w:spacing w:after="58" w:line="273" w:lineRule="auto"/>
        <w:ind w:hanging="10"/>
        <w:jc w:val="both"/>
        <w:rPr>
          <w:sz w:val="32"/>
          <w:szCs w:val="32"/>
        </w:rPr>
      </w:pPr>
      <w:r w:rsidRPr="009F29CC">
        <w:rPr>
          <w:sz w:val="32"/>
          <w:szCs w:val="32"/>
        </w:rPr>
        <w:t>prendere visione della “Guida per la presentazione di un'offerta telematica” disponibile nella sezione “Informazioni” – sottosezione “Informazioni e manuali”;</w:t>
      </w:r>
    </w:p>
    <w:p w14:paraId="3F296B07" w14:textId="77777777" w:rsidR="009F29CC" w:rsidRPr="009F29CC" w:rsidRDefault="009F29CC" w:rsidP="009F29CC">
      <w:pPr>
        <w:numPr>
          <w:ilvl w:val="0"/>
          <w:numId w:val="1"/>
        </w:numPr>
        <w:spacing w:after="58" w:line="273" w:lineRule="auto"/>
        <w:ind w:hanging="10"/>
        <w:jc w:val="both"/>
        <w:rPr>
          <w:sz w:val="32"/>
          <w:szCs w:val="32"/>
        </w:rPr>
      </w:pPr>
      <w:r w:rsidRPr="009F29CC">
        <w:rPr>
          <w:sz w:val="32"/>
          <w:szCs w:val="32"/>
        </w:rPr>
        <w:t xml:space="preserve">essere in possesso di una firma digitale valida. </w:t>
      </w:r>
    </w:p>
    <w:p w14:paraId="32FBBCD7" w14:textId="62BC38DE" w:rsidR="00D06FB7" w:rsidRDefault="009F29CC" w:rsidP="009F29CC">
      <w:pPr>
        <w:jc w:val="both"/>
        <w:rPr>
          <w:sz w:val="32"/>
          <w:szCs w:val="32"/>
        </w:rPr>
      </w:pPr>
      <w:r w:rsidRPr="009F29CC">
        <w:rPr>
          <w:sz w:val="32"/>
          <w:szCs w:val="32"/>
        </w:rPr>
        <w:t xml:space="preserve">Per gli utenti autenticati all’area riservata, accedendo al dettaglio dell’informativa dell’avviso pubblicato sul Portale, sarà disponibile la sezione “Presenta Offerta” in calce alla pagina da selezionare per compilare ed inviare il plico telematico e far pervenire la propria dichiarazione di </w:t>
      </w:r>
      <w:r w:rsidRPr="009F29CC">
        <w:rPr>
          <w:sz w:val="32"/>
          <w:szCs w:val="32"/>
        </w:rPr>
        <w:lastRenderedPageBreak/>
        <w:t xml:space="preserve">interesse inviando l’Allegato 1 e l’Allegato 2 corredati da copia del documento d'identità in corso di validità del sottoscrittore e firmato digitalmente e il preventivo </w:t>
      </w:r>
      <w:r w:rsidR="0002542F">
        <w:rPr>
          <w:sz w:val="32"/>
          <w:szCs w:val="32"/>
        </w:rPr>
        <w:t xml:space="preserve">di spesa entro il giorno  </w:t>
      </w:r>
      <w:r w:rsidR="004C2D3E">
        <w:rPr>
          <w:sz w:val="32"/>
          <w:szCs w:val="32"/>
        </w:rPr>
        <w:t>8</w:t>
      </w:r>
      <w:r w:rsidR="00D06FB7">
        <w:rPr>
          <w:sz w:val="32"/>
          <w:szCs w:val="32"/>
        </w:rPr>
        <w:t xml:space="preserve"> </w:t>
      </w:r>
      <w:r w:rsidR="004C2D3E">
        <w:rPr>
          <w:sz w:val="32"/>
          <w:szCs w:val="32"/>
        </w:rPr>
        <w:t>aprile</w:t>
      </w:r>
      <w:r w:rsidR="00D06FB7">
        <w:rPr>
          <w:sz w:val="32"/>
          <w:szCs w:val="32"/>
        </w:rPr>
        <w:t xml:space="preserve"> </w:t>
      </w:r>
      <w:r w:rsidRPr="009F29CC">
        <w:rPr>
          <w:sz w:val="32"/>
          <w:szCs w:val="32"/>
        </w:rPr>
        <w:t>20</w:t>
      </w:r>
      <w:r w:rsidR="004C2D3E">
        <w:rPr>
          <w:sz w:val="32"/>
          <w:szCs w:val="32"/>
        </w:rPr>
        <w:t>22</w:t>
      </w:r>
      <w:r w:rsidRPr="009F29CC">
        <w:rPr>
          <w:sz w:val="32"/>
          <w:szCs w:val="32"/>
        </w:rPr>
        <w:t xml:space="preserve"> alle ore </w:t>
      </w:r>
      <w:r w:rsidR="00D06FB7">
        <w:rPr>
          <w:sz w:val="32"/>
          <w:szCs w:val="32"/>
        </w:rPr>
        <w:t>12,00.</w:t>
      </w:r>
    </w:p>
    <w:p w14:paraId="7E886103" w14:textId="77777777" w:rsidR="009F29CC" w:rsidRPr="009F29CC" w:rsidRDefault="009F29CC" w:rsidP="009F29CC">
      <w:pPr>
        <w:jc w:val="both"/>
        <w:rPr>
          <w:sz w:val="32"/>
          <w:szCs w:val="32"/>
        </w:rPr>
      </w:pPr>
      <w:r w:rsidRPr="009F29CC">
        <w:rPr>
          <w:sz w:val="32"/>
          <w:szCs w:val="32"/>
        </w:rPr>
        <w:t>La modalità per</w:t>
      </w:r>
      <w:r w:rsidRPr="009F29CC">
        <w:rPr>
          <w:rFonts w:ascii="Times New Roman" w:eastAsia="Times New Roman" w:hAnsi="Times New Roman" w:cs="Times New Roman"/>
          <w:sz w:val="32"/>
          <w:szCs w:val="32"/>
        </w:rPr>
        <w:t xml:space="preserve"> </w:t>
      </w:r>
      <w:r w:rsidRPr="009F29CC">
        <w:rPr>
          <w:sz w:val="32"/>
          <w:szCs w:val="32"/>
        </w:rPr>
        <w:t xml:space="preserve">rispondere ad un avviso è quella di inviare una comunicazione dalla sezione Comunicazioni riservate al concorrente all'interno dell'avviso in questione effettuando l'Operazione Invia una nuova comunicazione dove sarà possibile allegare l'eventuale preventivo.  </w:t>
      </w:r>
    </w:p>
    <w:p w14:paraId="50FEB948" w14:textId="77777777" w:rsidR="009F29CC" w:rsidRPr="009F29CC" w:rsidRDefault="009F29CC" w:rsidP="009F29CC">
      <w:pPr>
        <w:jc w:val="both"/>
        <w:rPr>
          <w:sz w:val="32"/>
          <w:szCs w:val="32"/>
        </w:rPr>
      </w:pPr>
      <w:r w:rsidRPr="009F29CC">
        <w:rPr>
          <w:sz w:val="32"/>
          <w:szCs w:val="32"/>
        </w:rPr>
        <w:t xml:space="preserve">Non sarà ritenuta valida alcuna documentazione pervenuta al di fuori del termine sopra indicato, anche se sostitutiva o integrativa di atti precedenti.  </w:t>
      </w:r>
    </w:p>
    <w:p w14:paraId="5716EF79" w14:textId="77777777" w:rsidR="007D02DE" w:rsidRDefault="0002542F" w:rsidP="009F29CC">
      <w:pPr>
        <w:jc w:val="both"/>
      </w:pPr>
      <w:r w:rsidRPr="0002542F">
        <w:rPr>
          <w:b/>
          <w:sz w:val="32"/>
          <w:szCs w:val="32"/>
        </w:rPr>
        <w:t xml:space="preserve">ULTERIORI INFORMAZIONI: </w:t>
      </w:r>
      <w:r w:rsidRPr="0002542F">
        <w:rPr>
          <w:sz w:val="32"/>
          <w:szCs w:val="32"/>
        </w:rPr>
        <w:t xml:space="preserve">il </w:t>
      </w:r>
      <w:r>
        <w:rPr>
          <w:sz w:val="32"/>
          <w:szCs w:val="32"/>
        </w:rPr>
        <w:t xml:space="preserve">presente avviso è finalizzato ad una indagine di mercato, non costituisce proposta contrattuale e non vincola in alcun modo il Dipartimento, che sarà libera di non procedere all’espletamento della procedura negoziata senza che gli </w:t>
      </w:r>
      <w:r w:rsidR="007B49F7">
        <w:rPr>
          <w:sz w:val="32"/>
          <w:szCs w:val="32"/>
        </w:rPr>
        <w:t xml:space="preserve">operatori </w:t>
      </w:r>
      <w:r w:rsidR="00A879AB">
        <w:rPr>
          <w:sz w:val="32"/>
          <w:szCs w:val="32"/>
        </w:rPr>
        <w:t xml:space="preserve">economici </w:t>
      </w:r>
      <w:r w:rsidR="007B49F7">
        <w:rPr>
          <w:sz w:val="32"/>
          <w:szCs w:val="32"/>
        </w:rPr>
        <w:t xml:space="preserve">interessati possono vantare </w:t>
      </w:r>
      <w:r w:rsidR="00A879AB">
        <w:rPr>
          <w:sz w:val="32"/>
          <w:szCs w:val="32"/>
        </w:rPr>
        <w:t>alcuna pretesa.</w:t>
      </w:r>
    </w:p>
    <w:p w14:paraId="25EDD983" w14:textId="77777777" w:rsidR="009F29CC" w:rsidRDefault="00A879AB" w:rsidP="009F29CC">
      <w:pPr>
        <w:jc w:val="both"/>
        <w:rPr>
          <w:sz w:val="32"/>
          <w:szCs w:val="32"/>
        </w:rPr>
      </w:pPr>
      <w:r w:rsidRPr="007D02DE">
        <w:rPr>
          <w:b/>
          <w:sz w:val="32"/>
          <w:szCs w:val="32"/>
        </w:rPr>
        <w:t>PER INFORMAZIONI</w:t>
      </w:r>
      <w:r>
        <w:rPr>
          <w:sz w:val="32"/>
          <w:szCs w:val="32"/>
        </w:rPr>
        <w:t xml:space="preserve">: </w:t>
      </w:r>
      <w:r w:rsidR="007D02DE">
        <w:rPr>
          <w:sz w:val="32"/>
          <w:szCs w:val="32"/>
        </w:rPr>
        <w:t>Dipartimento di Medicina clinica e molecolare</w:t>
      </w:r>
      <w:r w:rsidR="007D02DE" w:rsidRPr="007D02DE">
        <w:rPr>
          <w:sz w:val="32"/>
          <w:szCs w:val="32"/>
        </w:rPr>
        <w:t xml:space="preserve">, Responsabile del Procedimento: </w:t>
      </w:r>
      <w:r w:rsidR="007D02DE">
        <w:rPr>
          <w:sz w:val="32"/>
          <w:szCs w:val="32"/>
        </w:rPr>
        <w:t>Massimiliano Litta</w:t>
      </w:r>
    </w:p>
    <w:p w14:paraId="30BE474A" w14:textId="77777777" w:rsidR="007D02DE" w:rsidRPr="007D02DE" w:rsidRDefault="00A879AB" w:rsidP="007D02DE">
      <w:pPr>
        <w:spacing w:after="34" w:line="237" w:lineRule="auto"/>
        <w:jc w:val="both"/>
        <w:rPr>
          <w:rFonts w:ascii="Calibri" w:hAnsi="Calibri"/>
          <w:sz w:val="32"/>
          <w:szCs w:val="32"/>
        </w:rPr>
      </w:pPr>
      <w:r>
        <w:rPr>
          <w:rFonts w:ascii="Calibri" w:eastAsia="Arial" w:hAnsi="Calibri" w:cs="Arial"/>
          <w:b/>
          <w:sz w:val="32"/>
          <w:szCs w:val="32"/>
        </w:rPr>
        <w:t xml:space="preserve">TRATTAMENTO DEI DATI PERSONALI: </w:t>
      </w:r>
      <w:r w:rsidR="007D02DE" w:rsidRPr="007D02DE">
        <w:rPr>
          <w:rFonts w:ascii="Calibri" w:hAnsi="Calibri"/>
          <w:sz w:val="32"/>
          <w:szCs w:val="32"/>
        </w:rPr>
        <w:t>Ai sensi e per gli effetti del Regolamento generale sulla protezione dei dati UE 2016/679 e della normativa nazionale vigente si informa che i dati personali e giudiziari raccolti saranno trattati, anche con strumenti informatizzati e/o automatizzati, per le finalità indicate nell’Informativa (</w:t>
      </w:r>
      <w:r w:rsidR="007D02DE" w:rsidRPr="007D02DE">
        <w:rPr>
          <w:rFonts w:ascii="Calibri" w:eastAsia="Arial" w:hAnsi="Calibri" w:cs="Arial"/>
          <w:b/>
          <w:sz w:val="32"/>
          <w:szCs w:val="32"/>
        </w:rPr>
        <w:t>Allegato 4</w:t>
      </w:r>
      <w:r w:rsidR="007D02DE" w:rsidRPr="007D02DE">
        <w:rPr>
          <w:rFonts w:ascii="Calibri" w:hAnsi="Calibri"/>
          <w:sz w:val="32"/>
          <w:szCs w:val="32"/>
        </w:rPr>
        <w:t xml:space="preserve">) nell’ambito del procedimento per il quale la dichiarazione viene resa e che il titolare del trattamento dei dati è il Direttore del Dipartimento. </w:t>
      </w:r>
    </w:p>
    <w:p w14:paraId="0EC1AD6A" w14:textId="77777777" w:rsidR="007D02DE" w:rsidRDefault="007D02DE" w:rsidP="007D02DE">
      <w:pPr>
        <w:jc w:val="both"/>
        <w:rPr>
          <w:sz w:val="32"/>
          <w:szCs w:val="32"/>
        </w:rPr>
      </w:pPr>
    </w:p>
    <w:p w14:paraId="37267295" w14:textId="77777777" w:rsidR="007D02DE" w:rsidRDefault="007D02DE" w:rsidP="007D02DE">
      <w:pPr>
        <w:jc w:val="both"/>
        <w:rPr>
          <w:sz w:val="32"/>
          <w:szCs w:val="32"/>
        </w:rPr>
      </w:pPr>
      <w:r w:rsidRPr="007D02DE">
        <w:rPr>
          <w:sz w:val="32"/>
          <w:szCs w:val="32"/>
        </w:rPr>
        <w:t xml:space="preserve">La presente disposizione, in ossequio al principio di trasparenza e fatto salvo quanto previsto dall’art. 1, comma 32, della Legge 190/2012 e dal D.Lgs. 33/2013, è pubblicata, ai sensi dell’art. 29 del D.Lgs. 50/2016, nella sezione Trasparenza del sito web dell’Ateneo ai fini della generale conoscenza.  </w:t>
      </w:r>
    </w:p>
    <w:p w14:paraId="2850C2B8" w14:textId="77777777" w:rsidR="00151651" w:rsidRDefault="00151651" w:rsidP="007D02DE">
      <w:pPr>
        <w:spacing w:after="34" w:line="237" w:lineRule="auto"/>
        <w:rPr>
          <w:rFonts w:eastAsia="Arial" w:cs="Arial"/>
          <w:b/>
          <w:sz w:val="32"/>
          <w:szCs w:val="32"/>
        </w:rPr>
      </w:pPr>
    </w:p>
    <w:p w14:paraId="59068503" w14:textId="5C75A53B" w:rsidR="007D02DE" w:rsidRPr="007D02DE" w:rsidRDefault="007D02DE" w:rsidP="007D02DE">
      <w:pPr>
        <w:spacing w:after="34" w:line="237" w:lineRule="auto"/>
        <w:rPr>
          <w:sz w:val="32"/>
          <w:szCs w:val="32"/>
        </w:rPr>
      </w:pPr>
      <w:r w:rsidRPr="007D02DE">
        <w:rPr>
          <w:rFonts w:eastAsia="Arial" w:cs="Arial"/>
          <w:b/>
          <w:sz w:val="32"/>
          <w:szCs w:val="32"/>
        </w:rPr>
        <w:lastRenderedPageBreak/>
        <w:t xml:space="preserve">Allegati: n. 5  </w:t>
      </w:r>
    </w:p>
    <w:p w14:paraId="6A29977C" w14:textId="77777777" w:rsidR="007D02DE" w:rsidRPr="007D02DE" w:rsidRDefault="007D02DE" w:rsidP="007D02DE">
      <w:pPr>
        <w:spacing w:after="32" w:line="240" w:lineRule="auto"/>
        <w:ind w:left="1294"/>
        <w:rPr>
          <w:sz w:val="32"/>
          <w:szCs w:val="32"/>
        </w:rPr>
      </w:pPr>
      <w:r w:rsidRPr="007D02DE">
        <w:rPr>
          <w:sz w:val="32"/>
          <w:szCs w:val="32"/>
        </w:rPr>
        <w:t xml:space="preserve"> </w:t>
      </w:r>
    </w:p>
    <w:p w14:paraId="58A55041" w14:textId="77777777" w:rsidR="007D02DE" w:rsidRPr="007D02DE" w:rsidRDefault="007D02DE" w:rsidP="007D02DE">
      <w:pPr>
        <w:rPr>
          <w:sz w:val="32"/>
          <w:szCs w:val="32"/>
        </w:rPr>
      </w:pPr>
      <w:r w:rsidRPr="007D02DE">
        <w:rPr>
          <w:sz w:val="32"/>
          <w:szCs w:val="32"/>
        </w:rPr>
        <w:t xml:space="preserve">Allegato 1 - Dichiarazione-di-manifestazione-di-interesse-a-partecipare  </w:t>
      </w:r>
    </w:p>
    <w:p w14:paraId="5904B025" w14:textId="77777777" w:rsidR="007D02DE" w:rsidRPr="007D02DE" w:rsidRDefault="007D02DE" w:rsidP="007D02DE">
      <w:pPr>
        <w:rPr>
          <w:sz w:val="32"/>
          <w:szCs w:val="32"/>
        </w:rPr>
      </w:pPr>
      <w:r w:rsidRPr="007D02DE">
        <w:rPr>
          <w:sz w:val="32"/>
          <w:szCs w:val="32"/>
        </w:rPr>
        <w:t xml:space="preserve">Allegato 2 - Dichiarazione sostitutiva  </w:t>
      </w:r>
    </w:p>
    <w:p w14:paraId="23E64FD0" w14:textId="77777777" w:rsidR="007D02DE" w:rsidRPr="007D02DE" w:rsidRDefault="0049559F" w:rsidP="007D02DE">
      <w:pPr>
        <w:rPr>
          <w:sz w:val="32"/>
          <w:szCs w:val="32"/>
        </w:rPr>
      </w:pPr>
      <w:r>
        <w:rPr>
          <w:sz w:val="32"/>
          <w:szCs w:val="32"/>
        </w:rPr>
        <w:t>Allegato 3</w:t>
      </w:r>
      <w:r w:rsidR="007D02DE" w:rsidRPr="007D02DE">
        <w:rPr>
          <w:sz w:val="32"/>
          <w:szCs w:val="32"/>
        </w:rPr>
        <w:t xml:space="preserve"> - Informativa Privacy  </w:t>
      </w:r>
    </w:p>
    <w:p w14:paraId="5590A645" w14:textId="77777777" w:rsidR="007D02DE" w:rsidRPr="007D02DE" w:rsidRDefault="007C18BB" w:rsidP="007D02DE">
      <w:pPr>
        <w:rPr>
          <w:sz w:val="32"/>
          <w:szCs w:val="32"/>
        </w:rPr>
      </w:pPr>
      <w:r>
        <w:rPr>
          <w:sz w:val="32"/>
          <w:szCs w:val="32"/>
        </w:rPr>
        <w:t>Allegato 4</w:t>
      </w:r>
      <w:r w:rsidR="007D02DE" w:rsidRPr="007D02DE">
        <w:rPr>
          <w:sz w:val="32"/>
          <w:szCs w:val="32"/>
        </w:rPr>
        <w:t xml:space="preserve"> - Codice comportamento dipendenti Sapienza  </w:t>
      </w:r>
    </w:p>
    <w:p w14:paraId="29477863" w14:textId="77777777" w:rsidR="007D02DE" w:rsidRDefault="007D02DE" w:rsidP="007D02DE">
      <w:pPr>
        <w:spacing w:after="32" w:line="240" w:lineRule="auto"/>
        <w:ind w:left="1294"/>
        <w:rPr>
          <w:sz w:val="32"/>
          <w:szCs w:val="32"/>
        </w:rPr>
      </w:pPr>
      <w:r w:rsidRPr="007D02DE">
        <w:rPr>
          <w:sz w:val="32"/>
          <w:szCs w:val="32"/>
        </w:rPr>
        <w:t xml:space="preserve"> </w:t>
      </w:r>
    </w:p>
    <w:p w14:paraId="35E24735" w14:textId="77777777" w:rsidR="007D02DE" w:rsidRPr="007D02DE" w:rsidRDefault="007D02DE" w:rsidP="007D02DE">
      <w:pPr>
        <w:jc w:val="both"/>
        <w:rPr>
          <w:sz w:val="32"/>
          <w:szCs w:val="32"/>
        </w:rPr>
      </w:pPr>
    </w:p>
    <w:p w14:paraId="44D27C8B" w14:textId="77777777" w:rsidR="007D02DE" w:rsidRDefault="007D02DE" w:rsidP="007D02DE">
      <w:pPr>
        <w:jc w:val="right"/>
        <w:rPr>
          <w:sz w:val="32"/>
          <w:szCs w:val="32"/>
        </w:rPr>
      </w:pPr>
      <w:r w:rsidRPr="007D02DE">
        <w:rPr>
          <w:sz w:val="32"/>
          <w:szCs w:val="32"/>
        </w:rPr>
        <w:t>F.to Il Responsabile Amministrativo Delegato</w:t>
      </w:r>
    </w:p>
    <w:p w14:paraId="5A00B47D" w14:textId="329014AB" w:rsidR="007D02DE" w:rsidRPr="007D02DE" w:rsidRDefault="007D02DE" w:rsidP="007D02DE">
      <w:pPr>
        <w:jc w:val="right"/>
        <w:rPr>
          <w:rFonts w:ascii="Calibri" w:hAnsi="Calibri"/>
          <w:sz w:val="32"/>
          <w:szCs w:val="32"/>
        </w:rPr>
      </w:pPr>
      <w:r>
        <w:rPr>
          <w:sz w:val="32"/>
          <w:szCs w:val="32"/>
        </w:rPr>
        <w:t xml:space="preserve">Dott.ssa </w:t>
      </w:r>
      <w:r w:rsidR="00151651">
        <w:rPr>
          <w:sz w:val="32"/>
          <w:szCs w:val="32"/>
        </w:rPr>
        <w:t xml:space="preserve">Ildefonsa Trombetta </w:t>
      </w:r>
    </w:p>
    <w:sectPr w:rsidR="007D02DE" w:rsidRPr="007D02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A5C8C"/>
    <w:multiLevelType w:val="hybridMultilevel"/>
    <w:tmpl w:val="65A0410A"/>
    <w:lvl w:ilvl="0" w:tplc="B07C0994">
      <w:start w:val="5"/>
      <w:numFmt w:val="decimal"/>
      <w:lvlText w:val="%1."/>
      <w:lvlJc w:val="left"/>
      <w:pPr>
        <w:ind w:left="15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BC0F94">
      <w:start w:val="1"/>
      <w:numFmt w:val="decimal"/>
      <w:lvlText w:val="%2."/>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A65FC0">
      <w:start w:val="1"/>
      <w:numFmt w:val="lowerRoman"/>
      <w:lvlText w:val="%3"/>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CE">
      <w:start w:val="1"/>
      <w:numFmt w:val="decimal"/>
      <w:lvlText w:val="%4"/>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2CC2E">
      <w:start w:val="1"/>
      <w:numFmt w:val="lowerLetter"/>
      <w:lvlText w:val="%5"/>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0C6E3A">
      <w:start w:val="1"/>
      <w:numFmt w:val="lowerRoman"/>
      <w:lvlText w:val="%6"/>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C8429C">
      <w:start w:val="1"/>
      <w:numFmt w:val="decimal"/>
      <w:lvlText w:val="%7"/>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8E622">
      <w:start w:val="1"/>
      <w:numFmt w:val="lowerLetter"/>
      <w:lvlText w:val="%8"/>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9E14BA">
      <w:start w:val="1"/>
      <w:numFmt w:val="lowerRoman"/>
      <w:lvlText w:val="%9"/>
      <w:lvlJc w:val="left"/>
      <w:pPr>
        <w:ind w:left="6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912377"/>
    <w:multiLevelType w:val="hybridMultilevel"/>
    <w:tmpl w:val="6CBE3D2A"/>
    <w:lvl w:ilvl="0" w:tplc="F6DE52B8">
      <w:start w:val="1"/>
      <w:numFmt w:val="decimal"/>
      <w:lvlText w:val="%1."/>
      <w:lvlJc w:val="left"/>
      <w:pPr>
        <w:ind w:left="98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868D75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1CC033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D2ACA3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E669A6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B9AF50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D9011F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C0A8D6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72A7CC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52"/>
    <w:rsid w:val="0002542F"/>
    <w:rsid w:val="00031E62"/>
    <w:rsid w:val="000946DE"/>
    <w:rsid w:val="00151651"/>
    <w:rsid w:val="00224AEF"/>
    <w:rsid w:val="00487339"/>
    <w:rsid w:val="0049559F"/>
    <w:rsid w:val="004C2D3E"/>
    <w:rsid w:val="00686A2C"/>
    <w:rsid w:val="00732BA6"/>
    <w:rsid w:val="007B49F7"/>
    <w:rsid w:val="007C18BB"/>
    <w:rsid w:val="007C6B38"/>
    <w:rsid w:val="007D02DE"/>
    <w:rsid w:val="007D7622"/>
    <w:rsid w:val="009838F2"/>
    <w:rsid w:val="00984652"/>
    <w:rsid w:val="00986F08"/>
    <w:rsid w:val="009F29CC"/>
    <w:rsid w:val="00A879AB"/>
    <w:rsid w:val="00AC1DFC"/>
    <w:rsid w:val="00CF1E60"/>
    <w:rsid w:val="00D06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14ED"/>
  <w15:chartTrackingRefBased/>
  <w15:docId w15:val="{31AB9F60-84B9-47D6-8102-CBE41C80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814</Words>
  <Characters>4645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2019-10-09T08:52:00Z</dcterms:created>
  <dcterms:modified xsi:type="dcterms:W3CDTF">2022-03-30T13:35:00Z</dcterms:modified>
</cp:coreProperties>
</file>